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A5CD" w14:textId="2FDB18AB" w:rsidR="00221BF2" w:rsidRPr="00221BF2" w:rsidRDefault="00221BF2" w:rsidP="002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BF2">
        <w:rPr>
          <w:rFonts w:ascii="Roboto" w:eastAsia="Times New Roman" w:hAnsi="Roboto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UNIVERSITA' DEGLI STUDI di NAPOLI FEDERICO II: OPEN DAY 2023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gramStart"/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E'</w:t>
      </w:r>
      <w:proofErr w:type="gramEnd"/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 xml:space="preserve"> pubblicato</w:t>
      </w:r>
      <w:r w:rsidR="008B5C4B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il calendario completo di tutti gli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shd w:val="clear" w:color="auto" w:fill="FFFFFF"/>
          <w:lang w:eastAsia="it-IT"/>
        </w:rPr>
        <w:t>open day</w:t>
      </w: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 che si svolgeranno nei prossimi mesi a partire da Gennaio 2023.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Le 4 Scuole e i 26 Dipartimenti de</w:t>
      </w:r>
      <w:r w:rsidR="008B5C4B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ll</w:t>
      </w: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'</w:t>
      </w:r>
      <w:r w:rsidR="008B5C4B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Ateneo organizzano giornate di presentazione della propria offerta didattica in modo da permettere ai futuri studenti di approfondire la conoscenza specifica dei corsi di studio.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Ecco il calendario completo:</w:t>
      </w:r>
    </w:p>
    <w:p w14:paraId="3AB874DA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Day della Scuola di Agraria e Medicina Veterinaria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it-IT"/>
        </w:rPr>
        <w:t>(sono aperte le prenotazioni)</w:t>
      </w:r>
    </w:p>
    <w:p w14:paraId="51679EB2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Day Economia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*</w:t>
      </w:r>
    </w:p>
    <w:p w14:paraId="0F3FE1CB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Week Scienze Sociali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*</w:t>
      </w:r>
    </w:p>
    <w:p w14:paraId="20C5D508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Day della Scuola di Medicina e Chirurgia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*</w:t>
      </w:r>
    </w:p>
    <w:p w14:paraId="608A54CB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Porte Aperte della Scuola Politecnica e delle Scienze di Base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*</w:t>
      </w:r>
    </w:p>
    <w:p w14:paraId="35E3D520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Day Studi Umanistici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*</w:t>
      </w:r>
    </w:p>
    <w:p w14:paraId="0073FD41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Week Agraria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it-IT"/>
        </w:rPr>
        <w:t> (sono aperte le prenotazioni)</w:t>
      </w:r>
    </w:p>
    <w:p w14:paraId="7CC744CE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Day Giurisprudenza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*</w:t>
      </w:r>
    </w:p>
    <w:p w14:paraId="03A79AC3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Week Medicina Veterinaria e Produzioni Animali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it-IT"/>
        </w:rPr>
        <w:t>(sono aperte le prenotazioni)</w:t>
      </w:r>
    </w:p>
    <w:p w14:paraId="4FE8D686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Day Farmacia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*</w:t>
      </w:r>
    </w:p>
    <w:p w14:paraId="327AA88C" w14:textId="77777777" w:rsidR="00221BF2" w:rsidRPr="00221BF2" w:rsidRDefault="00221BF2" w:rsidP="0022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– 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Open Week Scienze Politiche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t> *</w:t>
      </w:r>
    </w:p>
    <w:p w14:paraId="4F45BEAE" w14:textId="4F025294" w:rsidR="00177539" w:rsidRDefault="00221BF2" w:rsidP="00221B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*</w:t>
      </w:r>
      <w:r w:rsidRPr="00221BF2">
        <w:rPr>
          <w:rFonts w:ascii="Roboto" w:eastAsia="Times New Roman" w:hAnsi="Roboto" w:cs="Times New Roman"/>
          <w:b/>
          <w:bCs/>
          <w:sz w:val="20"/>
          <w:szCs w:val="20"/>
          <w:shd w:val="clear" w:color="auto" w:fill="FFFFFF"/>
          <w:lang w:eastAsia="it-IT"/>
        </w:rPr>
        <w:t> </w:t>
      </w:r>
      <w:r w:rsidRPr="00221BF2">
        <w:rPr>
          <w:rFonts w:ascii="Roboto" w:eastAsia="Times New Roman" w:hAnsi="Roboto" w:cs="Times New Roman"/>
          <w:b/>
          <w:bCs/>
          <w:i/>
          <w:iCs/>
          <w:sz w:val="20"/>
          <w:szCs w:val="20"/>
          <w:shd w:val="clear" w:color="auto" w:fill="FFFFFF"/>
          <w:lang w:eastAsia="it-IT"/>
        </w:rPr>
        <w:t>News in aggiornamento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221BF2">
        <w:rPr>
          <w:rFonts w:ascii="Roboto" w:eastAsia="Times New Roman" w:hAnsi="Roboto" w:cs="Times New Roman"/>
          <w:b/>
          <w:bCs/>
          <w:i/>
          <w:iCs/>
          <w:sz w:val="20"/>
          <w:szCs w:val="20"/>
          <w:shd w:val="clear" w:color="auto" w:fill="FFFFFF"/>
          <w:lang w:eastAsia="it-IT"/>
        </w:rPr>
        <w:t>Per maggiori informazioni visitate il sito :</w:t>
      </w:r>
      <w:r w:rsidRPr="00221BF2">
        <w:rPr>
          <w:rFonts w:ascii="Roboto" w:eastAsia="Times New Roman" w:hAnsi="Roboto" w:cs="Times New Roman"/>
          <w:b/>
          <w:bCs/>
          <w:i/>
          <w:iCs/>
          <w:sz w:val="20"/>
          <w:szCs w:val="20"/>
          <w:shd w:val="clear" w:color="auto" w:fill="FFFFFF"/>
          <w:lang w:eastAsia="it-IT"/>
        </w:rPr>
        <w:br/>
      </w:r>
      <w:hyperlink r:id="rId5" w:tgtFrame="_blank" w:history="1">
        <w:r w:rsidRPr="00221BF2">
          <w:rPr>
            <w:rFonts w:ascii="Roboto" w:eastAsia="Times New Roman" w:hAnsi="Roboto" w:cs="Times New Roman"/>
            <w:color w:val="2962FF"/>
            <w:sz w:val="20"/>
            <w:szCs w:val="20"/>
            <w:u w:val="single"/>
            <w:shd w:val="clear" w:color="auto" w:fill="FFFFFF"/>
            <w:lang w:eastAsia="it-IT"/>
          </w:rPr>
          <w:t>http://www.orientamento.unina.it/category/news/openday/</w:t>
        </w:r>
      </w:hyperlink>
      <w:r w:rsidRPr="00221BF2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it-IT"/>
        </w:rPr>
        <w:t>  e la pagina dedicata agli eventi di orientamento:</w:t>
      </w:r>
      <w:r w:rsidRPr="00221BF2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hyperlink r:id="rId6" w:tgtFrame="_blank" w:history="1">
        <w:r w:rsidRPr="00221BF2">
          <w:rPr>
            <w:rFonts w:ascii="Roboto" w:eastAsia="Times New Roman" w:hAnsi="Roboto" w:cs="Times New Roman"/>
            <w:color w:val="2962FF"/>
            <w:sz w:val="20"/>
            <w:szCs w:val="20"/>
            <w:u w:val="single"/>
            <w:shd w:val="clear" w:color="auto" w:fill="FFFFFF"/>
            <w:lang w:eastAsia="it-IT"/>
          </w:rPr>
          <w:t>http://www.orientamento.unina.it/category/news/eventi/</w:t>
        </w:r>
      </w:hyperlink>
    </w:p>
    <w:p w14:paraId="2726CB63" w14:textId="4F247C1A" w:rsidR="002B1A86" w:rsidRDefault="002B1A86" w:rsidP="00221B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B9DEFE" w14:textId="06AC7F2F" w:rsidR="00C23086" w:rsidRDefault="00C23086" w:rsidP="00221B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97D770" w14:textId="3630A15B" w:rsidR="00C23086" w:rsidRDefault="00C23086" w:rsidP="00221B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AAE658" w14:textId="77777777" w:rsidR="00C23086" w:rsidRDefault="00C23086" w:rsidP="00221B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23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70D9"/>
    <w:multiLevelType w:val="multilevel"/>
    <w:tmpl w:val="27A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2"/>
    <w:rsid w:val="00177539"/>
    <w:rsid w:val="00221BF2"/>
    <w:rsid w:val="002B1A86"/>
    <w:rsid w:val="00511D6D"/>
    <w:rsid w:val="005E7FEF"/>
    <w:rsid w:val="008319AF"/>
    <w:rsid w:val="008B5C4B"/>
    <w:rsid w:val="00C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9A66"/>
  <w15:chartTrackingRefBased/>
  <w15:docId w15:val="{BA8EC8A9-2C11-4B63-A98E-2C5CB67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entamento.unina.it/category/news/eventi/" TargetMode="External"/><Relationship Id="rId5" Type="http://schemas.openxmlformats.org/officeDocument/2006/relationships/hyperlink" Target="http://www.orientamento.unina.it/category/news/open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</dc:creator>
  <cp:keywords/>
  <dc:description/>
  <cp:lastModifiedBy>Fermi</cp:lastModifiedBy>
  <cp:revision>7</cp:revision>
  <dcterms:created xsi:type="dcterms:W3CDTF">2023-01-26T08:21:00Z</dcterms:created>
  <dcterms:modified xsi:type="dcterms:W3CDTF">2023-01-26T08:50:00Z</dcterms:modified>
</cp:coreProperties>
</file>